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A" w:rsidRPr="000E286A" w:rsidRDefault="000E286A" w:rsidP="005B51A9">
      <w:pPr>
        <w:spacing w:after="0" w:line="240" w:lineRule="auto"/>
        <w:ind w:right="566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Allegato 2 </w:t>
      </w:r>
    </w:p>
    <w:p w:rsidR="000E286A" w:rsidRDefault="000E286A" w:rsidP="00ED00E8">
      <w:pPr>
        <w:ind w:left="567" w:right="546"/>
        <w:jc w:val="center"/>
        <w:rPr>
          <w:rFonts w:cs="Times New Roman"/>
          <w:b/>
          <w:bCs/>
        </w:rPr>
      </w:pPr>
    </w:p>
    <w:p w:rsidR="00ED00E8" w:rsidRPr="000E286A" w:rsidRDefault="00ED00E8" w:rsidP="00F7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546"/>
        <w:jc w:val="center"/>
        <w:rPr>
          <w:rFonts w:cs="Times New Roman"/>
          <w:b/>
          <w:bCs/>
          <w:sz w:val="28"/>
          <w:szCs w:val="28"/>
        </w:rPr>
      </w:pPr>
      <w:r w:rsidRPr="000E286A">
        <w:rPr>
          <w:rFonts w:cs="Times New Roman"/>
          <w:b/>
          <w:bCs/>
          <w:sz w:val="28"/>
          <w:szCs w:val="28"/>
        </w:rPr>
        <w:t xml:space="preserve">Dichiarazioni </w:t>
      </w:r>
      <w:r w:rsidR="00547804" w:rsidRPr="000E286A">
        <w:rPr>
          <w:rFonts w:cs="Times New Roman"/>
          <w:b/>
          <w:bCs/>
          <w:sz w:val="28"/>
          <w:szCs w:val="28"/>
        </w:rPr>
        <w:t xml:space="preserve">di responsabilità </w:t>
      </w:r>
      <w:r w:rsidRPr="000E286A">
        <w:rPr>
          <w:rFonts w:cs="Times New Roman"/>
          <w:b/>
          <w:bCs/>
          <w:sz w:val="28"/>
          <w:szCs w:val="28"/>
        </w:rPr>
        <w:t xml:space="preserve">ex art. 80 D.Lgs 50/2016 ai sensi del </w:t>
      </w:r>
    </w:p>
    <w:p w:rsidR="00ED00E8" w:rsidRPr="000E286A" w:rsidRDefault="00ED00E8" w:rsidP="00F7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546"/>
        <w:jc w:val="center"/>
        <w:rPr>
          <w:rFonts w:cs="Times New Roman"/>
          <w:b/>
          <w:bCs/>
          <w:sz w:val="28"/>
          <w:szCs w:val="28"/>
        </w:rPr>
      </w:pPr>
      <w:r w:rsidRPr="000E286A">
        <w:rPr>
          <w:rFonts w:cs="Times New Roman"/>
          <w:b/>
          <w:bCs/>
          <w:sz w:val="28"/>
          <w:szCs w:val="28"/>
        </w:rPr>
        <w:t>DPR  445/2000 e s.m.i</w:t>
      </w:r>
    </w:p>
    <w:p w:rsidR="00ED00E8" w:rsidRPr="00A86B7E" w:rsidRDefault="00ED00E8" w:rsidP="005B51A9">
      <w:pPr>
        <w:tabs>
          <w:tab w:val="left" w:pos="5475"/>
        </w:tabs>
        <w:spacing w:after="0" w:line="240" w:lineRule="auto"/>
        <w:ind w:right="566"/>
        <w:jc w:val="right"/>
        <w:rPr>
          <w:rFonts w:cs="Times New Roman"/>
          <w:b/>
        </w:rPr>
      </w:pPr>
      <w:r w:rsidRPr="00A86B7E">
        <w:rPr>
          <w:rFonts w:cs="Arial"/>
          <w:b/>
        </w:rPr>
        <w:tab/>
      </w:r>
      <w:r w:rsidR="00E1708B" w:rsidRPr="00A86B7E">
        <w:rPr>
          <w:rFonts w:cs="Times New Roman"/>
          <w:b/>
        </w:rPr>
        <w:tab/>
      </w:r>
      <w:r w:rsidR="00E1708B" w:rsidRPr="00A86B7E">
        <w:rPr>
          <w:rFonts w:cs="Times New Roman"/>
          <w:b/>
        </w:rPr>
        <w:tab/>
        <w:t>Al Tribunale di  Nola</w:t>
      </w:r>
    </w:p>
    <w:p w:rsidR="00547804" w:rsidRPr="00A86B7E" w:rsidRDefault="005B51A9" w:rsidP="005B51A9">
      <w:pPr>
        <w:tabs>
          <w:tab w:val="left" w:pos="5475"/>
        </w:tabs>
        <w:spacing w:after="0" w:line="240" w:lineRule="auto"/>
        <w:ind w:right="566"/>
        <w:jc w:val="righ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0E286A">
        <w:rPr>
          <w:rFonts w:cs="Times New Roman"/>
          <w:b/>
        </w:rPr>
        <w:t xml:space="preserve"> </w:t>
      </w:r>
      <w:proofErr w:type="spellStart"/>
      <w:r w:rsidR="00E1708B" w:rsidRPr="00A86B7E">
        <w:rPr>
          <w:rFonts w:cs="Times New Roman"/>
          <w:b/>
        </w:rPr>
        <w:t>P.zza</w:t>
      </w:r>
      <w:proofErr w:type="spellEnd"/>
      <w:r w:rsidR="00E1708B" w:rsidRPr="00A86B7E">
        <w:rPr>
          <w:rFonts w:cs="Times New Roman"/>
          <w:b/>
        </w:rPr>
        <w:t xml:space="preserve"> Giordano Bruno</w:t>
      </w:r>
      <w:r w:rsidR="00E1708B" w:rsidRPr="00A86B7E">
        <w:rPr>
          <w:rFonts w:cs="Times New Roman"/>
          <w:b/>
        </w:rPr>
        <w:tab/>
      </w:r>
      <w:r w:rsidR="00E1708B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D00E8" w:rsidRPr="00A86B7E">
        <w:rPr>
          <w:rFonts w:cs="Times New Roman"/>
          <w:b/>
        </w:rPr>
        <w:tab/>
      </w:r>
      <w:r w:rsidR="00E1708B" w:rsidRPr="00A86B7E">
        <w:rPr>
          <w:rFonts w:cs="Times New Roman"/>
          <w:b/>
          <w:u w:val="single"/>
        </w:rPr>
        <w:t>NOLA</w:t>
      </w:r>
      <w:r w:rsidR="00E1708B" w:rsidRPr="00A86B7E">
        <w:rPr>
          <w:rFonts w:cs="Times New Roman"/>
          <w:b/>
        </w:rPr>
        <w:t xml:space="preserve"> (</w:t>
      </w:r>
      <w:r w:rsidR="000E286A">
        <w:rPr>
          <w:rFonts w:cs="Times New Roman"/>
          <w:b/>
        </w:rPr>
        <w:t>NA</w:t>
      </w:r>
      <w:r w:rsidR="00E1708B" w:rsidRPr="00A86B7E">
        <w:rPr>
          <w:rFonts w:cs="Times New Roman"/>
          <w:b/>
        </w:rPr>
        <w:t>) 80035</w:t>
      </w:r>
      <w:r w:rsidR="00ED00E8" w:rsidRPr="00A86B7E">
        <w:rPr>
          <w:rFonts w:cs="Times New Roman"/>
          <w:b/>
        </w:rPr>
        <w:tab/>
      </w:r>
    </w:p>
    <w:p w:rsidR="000E286A" w:rsidRDefault="000E286A" w:rsidP="00547804">
      <w:pPr>
        <w:spacing w:after="0" w:line="360" w:lineRule="auto"/>
        <w:ind w:left="567" w:right="546"/>
        <w:jc w:val="both"/>
        <w:rPr>
          <w:rFonts w:cs="Times New Roman"/>
        </w:rPr>
      </w:pPr>
    </w:p>
    <w:p w:rsidR="00EE7C1E" w:rsidRDefault="00ED00E8" w:rsidP="00547804">
      <w:pPr>
        <w:spacing w:after="0" w:line="360" w:lineRule="auto"/>
        <w:ind w:left="567" w:right="546"/>
        <w:jc w:val="both"/>
        <w:rPr>
          <w:rFonts w:cs="Times New Roman"/>
        </w:rPr>
      </w:pPr>
      <w:r w:rsidRPr="00A86B7E">
        <w:rPr>
          <w:rFonts w:cs="Times New Roman"/>
        </w:rPr>
        <w:t>Il sottoscritto __________________________________________________</w:t>
      </w:r>
      <w:r w:rsidR="00EE7C1E">
        <w:rPr>
          <w:rFonts w:cs="Times New Roman"/>
        </w:rPr>
        <w:t>_____________</w:t>
      </w:r>
      <w:r w:rsidRPr="00A86B7E">
        <w:rPr>
          <w:rFonts w:cs="Times New Roman"/>
        </w:rPr>
        <w:t xml:space="preserve"> </w:t>
      </w:r>
    </w:p>
    <w:p w:rsidR="00ED00E8" w:rsidRPr="00A86B7E" w:rsidRDefault="00ED00E8" w:rsidP="00547804">
      <w:pPr>
        <w:spacing w:after="0" w:line="360" w:lineRule="auto"/>
        <w:ind w:left="567" w:right="546"/>
        <w:jc w:val="both"/>
        <w:rPr>
          <w:rFonts w:cs="Times New Roman"/>
          <w:b/>
        </w:rPr>
      </w:pPr>
      <w:r w:rsidRPr="00A86B7E">
        <w:rPr>
          <w:rFonts w:cs="Times New Roman"/>
        </w:rPr>
        <w:t xml:space="preserve">legale rappresentante della ditta/società _________________________________________ </w:t>
      </w:r>
    </w:p>
    <w:p w:rsidR="00EE7C1E" w:rsidRDefault="00ED00E8" w:rsidP="00547804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con sede legale in _____________________________</w:t>
      </w:r>
      <w:r w:rsidR="00A97CC0" w:rsidRPr="00A86B7E">
        <w:rPr>
          <w:rFonts w:cs="Times New Roman"/>
        </w:rPr>
        <w:t>_______</w:t>
      </w:r>
      <w:r w:rsidR="00EE7C1E">
        <w:rPr>
          <w:rFonts w:cs="Times New Roman"/>
        </w:rPr>
        <w:t>________________________</w:t>
      </w:r>
    </w:p>
    <w:p w:rsidR="00ED00E8" w:rsidRPr="00A86B7E" w:rsidRDefault="00ED00E8" w:rsidP="00547804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via ____________________________________</w:t>
      </w:r>
      <w:r w:rsidR="00A97CC0" w:rsidRPr="00A86B7E">
        <w:rPr>
          <w:rFonts w:cs="Times New Roman"/>
        </w:rPr>
        <w:t>______</w:t>
      </w:r>
      <w:r w:rsidRPr="00A86B7E">
        <w:rPr>
          <w:rFonts w:cs="Times New Roman"/>
        </w:rPr>
        <w:t xml:space="preserve">_____, </w:t>
      </w:r>
      <w:proofErr w:type="spellStart"/>
      <w:r w:rsidRPr="00A86B7E">
        <w:rPr>
          <w:rFonts w:cs="Times New Roman"/>
        </w:rPr>
        <w:t>n°</w:t>
      </w:r>
      <w:proofErr w:type="spellEnd"/>
      <w:r w:rsidRPr="00A86B7E">
        <w:rPr>
          <w:rFonts w:cs="Times New Roman"/>
        </w:rPr>
        <w:t>__</w:t>
      </w:r>
      <w:r w:rsidR="00A97CC0" w:rsidRPr="00A86B7E">
        <w:rPr>
          <w:rFonts w:cs="Times New Roman"/>
        </w:rPr>
        <w:t>_____</w:t>
      </w:r>
      <w:r w:rsidRPr="00A86B7E">
        <w:rPr>
          <w:rFonts w:cs="Times New Roman"/>
        </w:rPr>
        <w:t>__</w:t>
      </w:r>
      <w:r w:rsidR="00EE7C1E">
        <w:rPr>
          <w:rFonts w:cs="Times New Roman"/>
        </w:rPr>
        <w:t>_____________</w:t>
      </w:r>
    </w:p>
    <w:p w:rsidR="00EE7C1E" w:rsidRDefault="00ED00E8" w:rsidP="00547804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Tel __________________________ Fax __________________________________</w:t>
      </w:r>
      <w:r w:rsidR="00EE7C1E">
        <w:rPr>
          <w:rFonts w:cs="Times New Roman"/>
        </w:rPr>
        <w:t>________</w:t>
      </w:r>
      <w:r w:rsidRPr="00A86B7E">
        <w:rPr>
          <w:rFonts w:cs="Times New Roman"/>
        </w:rPr>
        <w:t xml:space="preserve"> </w:t>
      </w:r>
    </w:p>
    <w:p w:rsidR="00ED00E8" w:rsidRPr="00A86B7E" w:rsidRDefault="00ED00E8" w:rsidP="00547804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indirizzo e-mail (PEO) ___________________________________________________</w:t>
      </w:r>
      <w:r w:rsidR="00EE7C1E">
        <w:rPr>
          <w:rFonts w:cs="Times New Roman"/>
        </w:rPr>
        <w:t>______</w:t>
      </w:r>
    </w:p>
    <w:p w:rsidR="00EE7C1E" w:rsidRDefault="00ED00E8" w:rsidP="00EE7C1E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Indirizzo (PEC) ________________________________________________________</w:t>
      </w:r>
      <w:r w:rsidR="00EE7C1E">
        <w:rPr>
          <w:rFonts w:cs="Times New Roman"/>
        </w:rPr>
        <w:t>_______</w:t>
      </w:r>
      <w:r w:rsidRPr="00A86B7E">
        <w:rPr>
          <w:rFonts w:cs="Times New Roman"/>
        </w:rPr>
        <w:t xml:space="preserve"> </w:t>
      </w:r>
    </w:p>
    <w:p w:rsidR="00ED00E8" w:rsidRPr="00A86B7E" w:rsidRDefault="00ED00E8" w:rsidP="00EE7C1E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con Codice Fiscale </w:t>
      </w:r>
      <w:proofErr w:type="spellStart"/>
      <w:r w:rsidRPr="00A86B7E">
        <w:rPr>
          <w:rFonts w:cs="Times New Roman"/>
        </w:rPr>
        <w:t>n°</w:t>
      </w:r>
      <w:proofErr w:type="spellEnd"/>
      <w:r w:rsidRPr="00A86B7E">
        <w:rPr>
          <w:rFonts w:cs="Times New Roman"/>
        </w:rPr>
        <w:t>___________________________________________________</w:t>
      </w:r>
      <w:r w:rsidR="00EE7C1E">
        <w:rPr>
          <w:rFonts w:cs="Times New Roman"/>
        </w:rPr>
        <w:t>_______</w:t>
      </w:r>
      <w:r w:rsidRPr="00A86B7E">
        <w:rPr>
          <w:rFonts w:cs="Times New Roman"/>
        </w:rPr>
        <w:t xml:space="preserve"> </w:t>
      </w:r>
    </w:p>
    <w:p w:rsidR="00ED00E8" w:rsidRPr="00A86B7E" w:rsidRDefault="00ED00E8" w:rsidP="00547804">
      <w:pPr>
        <w:spacing w:after="0" w:line="360" w:lineRule="auto"/>
        <w:ind w:left="567" w:right="544"/>
        <w:jc w:val="both"/>
        <w:rPr>
          <w:rFonts w:cs="Times New Roman"/>
        </w:rPr>
      </w:pPr>
      <w:r w:rsidRPr="00A86B7E">
        <w:rPr>
          <w:rFonts w:cs="Times New Roman"/>
        </w:rPr>
        <w:t>e con Partita I.V.A. _____________________________________________________</w:t>
      </w:r>
      <w:r w:rsidR="00EE7C1E">
        <w:rPr>
          <w:rFonts w:cs="Times New Roman"/>
        </w:rPr>
        <w:t>______</w:t>
      </w:r>
    </w:p>
    <w:p w:rsidR="00ED00E8" w:rsidRPr="00A86B7E" w:rsidRDefault="00ED00E8" w:rsidP="00547804">
      <w:pPr>
        <w:spacing w:after="0"/>
        <w:ind w:left="567" w:right="546"/>
        <w:jc w:val="both"/>
        <w:rPr>
          <w:rFonts w:cs="Times New Roman"/>
        </w:rPr>
      </w:pPr>
      <w:r w:rsidRPr="00A86B7E">
        <w:rPr>
          <w:rFonts w:cs="Times New Roman"/>
        </w:rPr>
        <w:t>ai sensi dell'art.46 e dell’art.47 D.P.R 28 Dicembre 2000 n° 445, nella consapevolezza del fatto che, in caso di mendace dichiarazione, verranno applicate, ai sensi dell'art. 76  del citato DPR del 28 dicembre 2000, n° 445, le sanzioni previste dal codice penale e dalle leggi speciali i</w:t>
      </w:r>
      <w:r w:rsidR="007A6C9A">
        <w:rPr>
          <w:rFonts w:cs="Times New Roman"/>
        </w:rPr>
        <w:t>n materia di falsità negli atti</w:t>
      </w:r>
    </w:p>
    <w:p w:rsidR="00ED00E8" w:rsidRPr="00A86B7E" w:rsidRDefault="00ED00E8" w:rsidP="007A6C9A">
      <w:pPr>
        <w:spacing w:after="0" w:line="240" w:lineRule="auto"/>
        <w:ind w:left="567" w:right="544"/>
        <w:jc w:val="both"/>
        <w:rPr>
          <w:rFonts w:cs="Times New Roman"/>
          <w:b/>
        </w:rPr>
      </w:pPr>
      <w:r w:rsidRPr="00A86B7E">
        <w:rPr>
          <w:rFonts w:cs="Times New Roman"/>
          <w:b/>
        </w:rPr>
        <w:t xml:space="preserve">Forma giuridica della Ditta (barrare la casella che interessa)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ditta individuale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in nome collettivo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in accomandita semplice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a responsabilità limitata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per azioni il società in accomandita per azioni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cooperativa a responsabilità limitala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società cooperativa a responsabilità illimitata </w:t>
      </w:r>
    </w:p>
    <w:p w:rsidR="00ED00E8" w:rsidRPr="00A86B7E" w:rsidRDefault="00ED00E8" w:rsidP="007A6C9A">
      <w:pPr>
        <w:numPr>
          <w:ilvl w:val="0"/>
          <w:numId w:val="5"/>
        </w:numP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consorzio di cooperative, consorzio tra imprese artigiane, consorzio di cui agli articoli 2612 e seguenti del Codice Civile </w:t>
      </w:r>
    </w:p>
    <w:p w:rsidR="00ED00E8" w:rsidRPr="00A86B7E" w:rsidRDefault="00ED00E8" w:rsidP="007A6C9A">
      <w:pPr>
        <w:numPr>
          <w:ilvl w:val="0"/>
          <w:numId w:val="5"/>
        </w:numPr>
        <w:pBdr>
          <w:bottom w:val="single" w:sz="12" w:space="17" w:color="auto"/>
        </w:pBd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consorzio stabile di cui all' art. 36 delD.Lgs n°163/2006 e ss. mm.ed ii.- in quanto cooperativa o consorzio di cooperative, </w:t>
      </w:r>
    </w:p>
    <w:p w:rsidR="00ED00E8" w:rsidRDefault="00ED00E8" w:rsidP="007A6C9A">
      <w:pPr>
        <w:numPr>
          <w:ilvl w:val="0"/>
          <w:numId w:val="5"/>
        </w:numPr>
        <w:pBdr>
          <w:bottom w:val="single" w:sz="12" w:space="17" w:color="auto"/>
        </w:pBdr>
        <w:spacing w:after="0" w:line="240" w:lineRule="auto"/>
        <w:ind w:right="544"/>
        <w:jc w:val="both"/>
        <w:rPr>
          <w:rFonts w:cs="Times New Roman"/>
        </w:rPr>
      </w:pPr>
      <w:r w:rsidRPr="00A86B7E">
        <w:rPr>
          <w:rFonts w:cs="Times New Roman"/>
        </w:rPr>
        <w:t xml:space="preserve"> in quanto cooperativa o consorzio di cooperative di essere regolarmente iscritta/o  all’Albo Nazionale degli Enti Cooperativi  nella sezione ............................. con numero ........................... altri dati ...........................</w:t>
      </w:r>
    </w:p>
    <w:p w:rsidR="007A6C9A" w:rsidRDefault="007A6C9A" w:rsidP="007A6C9A">
      <w:pPr>
        <w:pBdr>
          <w:bottom w:val="single" w:sz="12" w:space="17" w:color="auto"/>
        </w:pBdr>
        <w:spacing w:after="0" w:line="240" w:lineRule="auto"/>
        <w:ind w:left="567" w:right="544"/>
        <w:jc w:val="both"/>
        <w:rPr>
          <w:rFonts w:cs="Times New Roman"/>
          <w:b/>
        </w:rPr>
      </w:pPr>
      <w:r w:rsidRPr="007A6C9A">
        <w:rPr>
          <w:rFonts w:cs="Times New Roman"/>
          <w:b/>
        </w:rPr>
        <w:t>Iscritta al/ai seguente/i bando/i del Mercato Elettronico della Pubblica Amministrazione</w:t>
      </w:r>
    </w:p>
    <w:p w:rsidR="007A6C9A" w:rsidRDefault="007A6C9A" w:rsidP="007A6C9A">
      <w:pPr>
        <w:pBdr>
          <w:bottom w:val="single" w:sz="12" w:space="17" w:color="auto"/>
        </w:pBdr>
        <w:spacing w:after="0" w:line="240" w:lineRule="auto"/>
        <w:ind w:left="567" w:right="544"/>
        <w:jc w:val="both"/>
        <w:rPr>
          <w:rFonts w:cs="Times New Roman"/>
        </w:rPr>
      </w:pPr>
      <w:proofErr w:type="spellStart"/>
      <w:r>
        <w:rPr>
          <w:rFonts w:cs="Times New Roman"/>
        </w:rPr>
        <w:t>………………………………………………………………</w:t>
      </w:r>
      <w:r w:rsidR="008C3FAE">
        <w:rPr>
          <w:rFonts w:cs="Times New Roman"/>
        </w:rPr>
        <w:t>…………………………………………………………………………………</w:t>
      </w:r>
      <w:proofErr w:type="spellEnd"/>
      <w:r w:rsidR="008C3FAE">
        <w:rPr>
          <w:rFonts w:cs="Times New Roman"/>
        </w:rPr>
        <w:t>..</w:t>
      </w:r>
    </w:p>
    <w:p w:rsidR="007A6C9A" w:rsidRDefault="007A6C9A" w:rsidP="007A6C9A">
      <w:pPr>
        <w:pBdr>
          <w:bottom w:val="single" w:sz="12" w:space="17" w:color="auto"/>
        </w:pBdr>
        <w:spacing w:after="0" w:line="240" w:lineRule="auto"/>
        <w:ind w:left="567" w:right="544"/>
        <w:jc w:val="both"/>
        <w:rPr>
          <w:rFonts w:cs="Times New Roman"/>
        </w:rPr>
      </w:pPr>
      <w:proofErr w:type="spellStart"/>
      <w:r>
        <w:rPr>
          <w:rFonts w:cs="Times New Roman"/>
        </w:rPr>
        <w:t>………………………………………………………………</w:t>
      </w:r>
      <w:r w:rsidR="008C3FAE">
        <w:rPr>
          <w:rFonts w:cs="Times New Roman"/>
        </w:rPr>
        <w:t>…………………………………………………………………………………</w:t>
      </w:r>
      <w:proofErr w:type="spellEnd"/>
      <w:r w:rsidR="008C3FAE">
        <w:rPr>
          <w:rFonts w:cs="Times New Roman"/>
        </w:rPr>
        <w:t>..</w:t>
      </w:r>
    </w:p>
    <w:p w:rsidR="007A6C9A" w:rsidRPr="007A6C9A" w:rsidRDefault="007A6C9A" w:rsidP="007A6C9A">
      <w:pPr>
        <w:pBdr>
          <w:bottom w:val="single" w:sz="12" w:space="17" w:color="auto"/>
        </w:pBdr>
        <w:spacing w:after="0" w:line="240" w:lineRule="auto"/>
        <w:ind w:left="567" w:right="544"/>
        <w:jc w:val="both"/>
        <w:rPr>
          <w:rFonts w:cs="Times New Roman"/>
        </w:rPr>
      </w:pPr>
      <w:proofErr w:type="spellStart"/>
      <w:r>
        <w:rPr>
          <w:rFonts w:cs="Times New Roman"/>
        </w:rPr>
        <w:t>………………………………………………………………</w:t>
      </w:r>
      <w:r w:rsidR="008C3FAE">
        <w:rPr>
          <w:rFonts w:cs="Times New Roman"/>
        </w:rPr>
        <w:t>…………………………………………………………………………………</w:t>
      </w:r>
      <w:proofErr w:type="spellEnd"/>
      <w:r w:rsidR="008C3FAE">
        <w:rPr>
          <w:rFonts w:cs="Times New Roman"/>
        </w:rPr>
        <w:t>..</w:t>
      </w:r>
    </w:p>
    <w:p w:rsidR="009759C5" w:rsidRPr="00A86B7E" w:rsidRDefault="009759C5" w:rsidP="00320A1A">
      <w:pPr>
        <w:jc w:val="center"/>
        <w:rPr>
          <w:rFonts w:cs="Times New Roman"/>
          <w:b/>
        </w:rPr>
      </w:pPr>
    </w:p>
    <w:p w:rsidR="00D56E38" w:rsidRPr="00A86B7E" w:rsidRDefault="00D56E38" w:rsidP="00320A1A">
      <w:pPr>
        <w:jc w:val="center"/>
        <w:rPr>
          <w:rFonts w:cs="Times New Roman"/>
          <w:b/>
        </w:rPr>
      </w:pPr>
      <w:r w:rsidRPr="00A86B7E">
        <w:rPr>
          <w:rFonts w:cs="Times New Roman"/>
          <w:b/>
        </w:rPr>
        <w:lastRenderedPageBreak/>
        <w:t>DICHIARA SOTTO LA PROPRIA RESPONSABILITÀ</w:t>
      </w:r>
    </w:p>
    <w:p w:rsidR="00D56E38" w:rsidRPr="00A86B7E" w:rsidRDefault="00EF7235" w:rsidP="00697497">
      <w:p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trovarsi</w:t>
      </w:r>
      <w:r w:rsidR="00D56E38" w:rsidRPr="00A86B7E">
        <w:rPr>
          <w:rFonts w:cs="Times New Roman"/>
        </w:rPr>
        <w:t xml:space="preserve"> in alcuna delle situazioni di esclusione di cui all’art.</w:t>
      </w:r>
      <w:r w:rsidR="00D56E38" w:rsidRPr="00A86B7E">
        <w:rPr>
          <w:rFonts w:cs="Times New Roman"/>
          <w:b/>
        </w:rPr>
        <w:t xml:space="preserve"> 80 del D. Lgs n. 50/2016</w:t>
      </w:r>
      <w:r w:rsidR="00D56E38" w:rsidRPr="00A86B7E">
        <w:rPr>
          <w:rFonts w:cs="Times New Roman"/>
        </w:rPr>
        <w:t xml:space="preserve"> e, in particolare:</w:t>
      </w:r>
    </w:p>
    <w:p w:rsidR="00935CA5" w:rsidRPr="00A86B7E" w:rsidRDefault="00EF7235" w:rsidP="00697497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cs="Times New Roman"/>
        </w:rPr>
      </w:pPr>
      <w:r w:rsidRPr="00A86B7E">
        <w:rPr>
          <w:rFonts w:cs="Times New Roman"/>
        </w:rPr>
        <w:t xml:space="preserve">che </w:t>
      </w:r>
      <w:r w:rsidR="00935CA5" w:rsidRPr="00A86B7E">
        <w:rPr>
          <w:rFonts w:cs="Times New Roman"/>
        </w:rPr>
        <w:t xml:space="preserve">sono </w:t>
      </w:r>
      <w:r w:rsidRPr="00A86B7E">
        <w:rPr>
          <w:rFonts w:cs="Times New Roman"/>
        </w:rPr>
        <w:t xml:space="preserve">propri </w:t>
      </w:r>
      <w:r w:rsidR="00D56E38" w:rsidRPr="00A86B7E">
        <w:rPr>
          <w:rFonts w:cs="Times New Roman"/>
        </w:rPr>
        <w:t xml:space="preserve">amministratori muniti di potere di rappresentanza, direzione o vigilanza, </w:t>
      </w:r>
      <w:r w:rsidR="00185360" w:rsidRPr="00A86B7E">
        <w:rPr>
          <w:rFonts w:cs="Times New Roman"/>
        </w:rPr>
        <w:t>responsabile tecnico</w:t>
      </w:r>
      <w:r w:rsidR="00935CA5" w:rsidRPr="00A86B7E">
        <w:rPr>
          <w:rFonts w:cs="Times New Roman"/>
        </w:rPr>
        <w:t xml:space="preserve"> e procuratore speciale (eventuale) i seguenti soggetti</w:t>
      </w:r>
      <w:r w:rsidR="00ED00E8" w:rsidRPr="00A86B7E">
        <w:rPr>
          <w:rFonts w:cs="Times New Roman"/>
        </w:rPr>
        <w:t xml:space="preserve"> (indicare i completi dati anagrafici e fiscali allegando copia del loro documento di identità</w:t>
      </w:r>
      <w:r w:rsidR="005B3734">
        <w:rPr>
          <w:rFonts w:cs="Times New Roman"/>
        </w:rPr>
        <w:t>)</w:t>
      </w:r>
      <w:r w:rsidR="00A97CC0" w:rsidRPr="00A86B7E">
        <w:rPr>
          <w:rFonts w:cs="Times New Roman"/>
        </w:rPr>
        <w:t xml:space="preserve">. </w:t>
      </w:r>
      <w:r w:rsidR="00A97CC0" w:rsidRPr="00A86B7E">
        <w:rPr>
          <w:rFonts w:cs="Times New Roman"/>
          <w:b/>
        </w:rPr>
        <w:t>N.B. Nel caso in cui non ricorra tale ipotesi porre una linea in direzione obliqua negli spazi vuoti sottostanti</w:t>
      </w:r>
      <w:r w:rsidR="00F50A74" w:rsidRPr="00A86B7E">
        <w:rPr>
          <w:rFonts w:cs="Times New Roman"/>
        </w:rPr>
        <w:t>)</w:t>
      </w:r>
      <w:r w:rsidR="00935CA5" w:rsidRPr="00A86B7E">
        <w:rPr>
          <w:rFonts w:cs="Times New Roman"/>
        </w:rPr>
        <w:t>:</w:t>
      </w:r>
    </w:p>
    <w:p w:rsidR="00AD1C61" w:rsidRPr="00A86B7E" w:rsidRDefault="00ED00E8" w:rsidP="0069749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B2417D" w:rsidRPr="00A86B7E" w:rsidRDefault="00ED00E8" w:rsidP="0069749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B2417D" w:rsidRPr="00A86B7E" w:rsidRDefault="00ED00E8" w:rsidP="0069749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ED00E8" w:rsidRPr="00A86B7E" w:rsidRDefault="00ED00E8" w:rsidP="0069749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536CC1" w:rsidRPr="00A86B7E" w:rsidRDefault="00935CA5" w:rsidP="00697497">
      <w:pPr>
        <w:pStyle w:val="Paragrafoelenco"/>
        <w:tabs>
          <w:tab w:val="left" w:pos="993"/>
        </w:tabs>
        <w:spacing w:after="0" w:line="240" w:lineRule="auto"/>
        <w:ind w:left="709"/>
        <w:jc w:val="both"/>
        <w:rPr>
          <w:rFonts w:cs="Times New Roman"/>
        </w:rPr>
      </w:pPr>
      <w:r w:rsidRPr="00A86B7E">
        <w:rPr>
          <w:rFonts w:cs="Times New Roman"/>
        </w:rPr>
        <w:t xml:space="preserve">e che nei loro confronti </w:t>
      </w:r>
      <w:r w:rsidR="00536CC1" w:rsidRPr="00A86B7E">
        <w:rPr>
          <w:rFonts w:cs="Times New Roman"/>
        </w:rPr>
        <w:t>non è stata pronunciata condanna con sentenza passata in giudicato o emesso decreto penale di condanna divenuto irrevocabile, oppure sentenza di applicazione della pena su richiesta, ai sensi dell’art. 444 c.p.p. per uno dei seguenti reati</w:t>
      </w:r>
      <w:r w:rsidR="00F50A74" w:rsidRPr="00A86B7E">
        <w:rPr>
          <w:rFonts w:cs="Times New Roman"/>
        </w:rPr>
        <w:t>: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a) delitti, consumati o tentati, di cui agli articoli 416, 416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</w:t>
      </w:r>
      <w:r w:rsidR="00521959">
        <w:rPr>
          <w:rFonts w:cs="Times New Roman"/>
        </w:rPr>
        <w:t xml:space="preserve"> </w:t>
      </w:r>
      <w:r w:rsidRPr="00A86B7E">
        <w:rPr>
          <w:rFonts w:cs="Times New Roman"/>
        </w:rPr>
        <w:t>d</w:t>
      </w:r>
      <w:r w:rsidR="00E23C62" w:rsidRPr="00A86B7E">
        <w:rPr>
          <w:rFonts w:cs="Times New Roman"/>
        </w:rPr>
        <w:t>el codice penale ovvero delitti c</w:t>
      </w:r>
      <w:r w:rsidRPr="00A86B7E">
        <w:rPr>
          <w:rFonts w:cs="Times New Roman"/>
        </w:rPr>
        <w:t>ommessi avvalendosi dellecondizioni previste dal predetto articolo 416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 ovvero al fine diagevolare l’attività delle associazioni previste dallo stesso</w:t>
      </w:r>
      <w:r w:rsidR="00856922" w:rsidRPr="00A86B7E">
        <w:rPr>
          <w:rFonts w:cs="Times New Roman"/>
        </w:rPr>
        <w:t>articolo, nonché</w:t>
      </w:r>
      <w:r w:rsidRPr="00A86B7E">
        <w:rPr>
          <w:rFonts w:cs="Times New Roman"/>
        </w:rPr>
        <w:t xml:space="preserve"> per i delitti, consumati o tentati, previstidall'articolo 74 del decreto del Presidente della Repubblica 9ottobre 1990, n. 309, dall'articolo 291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quater del decreto delPresidente della Repubblica 23 gennaio 1973, n. 43 e dall'articolo260 del decreto legislativo 3 aprile 2006, n. 152, in quantoriconducibili alla partecipazione a un'organizzazione criminale,quale definita all'articolo 2 della decisione quadro 2008/841/GAI delConsiglio;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b) delitti, consumati o tentati, di cui agli articoli 317, 318,319, 319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ter, 319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quater, 320, 321, 322, 322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346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353,353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354, 355 e 356 del codice penale nonché' all'articolo 2635</w:t>
      </w:r>
      <w:r w:rsidR="00521959">
        <w:rPr>
          <w:rFonts w:cs="Times New Roman"/>
        </w:rPr>
        <w:t xml:space="preserve"> </w:t>
      </w:r>
      <w:r w:rsidRPr="00A86B7E">
        <w:rPr>
          <w:rFonts w:cs="Times New Roman"/>
        </w:rPr>
        <w:t>del codice civile;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c)</w:t>
      </w:r>
      <w:r w:rsidR="00697497">
        <w:rPr>
          <w:rFonts w:cs="Times New Roman"/>
        </w:rPr>
        <w:t xml:space="preserve"> </w:t>
      </w:r>
      <w:r w:rsidRPr="00A86B7E">
        <w:rPr>
          <w:rFonts w:cs="Times New Roman"/>
        </w:rPr>
        <w:t>frode ai sensi dell'articolo 1 della convenzione relativa allatutela degli interessi finanziari delle Comunità europee;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d)</w:t>
      </w:r>
      <w:r w:rsidR="00521959">
        <w:rPr>
          <w:rFonts w:cs="Times New Roman"/>
        </w:rPr>
        <w:t xml:space="preserve"> </w:t>
      </w:r>
      <w:r w:rsidRPr="00A86B7E">
        <w:rPr>
          <w:rFonts w:cs="Times New Roman"/>
        </w:rPr>
        <w:t>delitti, consumati o tentati, commessi con finalità diterrorismo, anche internazionale, e di eversione dell'ordinecostituzionale reati terroristici o reati connessi alle attivitàterroristiche;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e)</w:t>
      </w:r>
      <w:r w:rsidR="00697497">
        <w:rPr>
          <w:rFonts w:cs="Times New Roman"/>
        </w:rPr>
        <w:t xml:space="preserve"> </w:t>
      </w:r>
      <w:r w:rsidRPr="00A86B7E">
        <w:rPr>
          <w:rFonts w:cs="Times New Roman"/>
        </w:rPr>
        <w:t>delitti di cui agli articoli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 e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ter.1 delcodice penale, riciclaggio di proventi di attività criminose ofinanziamento del terrorismo, quali definiti all'articolo 1 deldecreto legislativo 22 giugno 2007, n. 109 e successivemodificazioni;</w:t>
      </w:r>
    </w:p>
    <w:p w:rsidR="00536CC1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f)</w:t>
      </w:r>
      <w:r w:rsidR="00521959">
        <w:rPr>
          <w:rFonts w:cs="Times New Roman"/>
        </w:rPr>
        <w:t xml:space="preserve"> </w:t>
      </w:r>
      <w:r w:rsidRPr="00A86B7E">
        <w:rPr>
          <w:rFonts w:cs="Times New Roman"/>
        </w:rPr>
        <w:t>sfruttamento del lavoro minorile e altre forme di tratta diesseri umani definite con il decreto legislativo 4 marzo 2014, n. 24;</w:t>
      </w:r>
    </w:p>
    <w:p w:rsidR="00ED7B3A" w:rsidRPr="00A86B7E" w:rsidRDefault="00536CC1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g)</w:t>
      </w:r>
      <w:r w:rsidR="00521959">
        <w:rPr>
          <w:rFonts w:cs="Times New Roman"/>
        </w:rPr>
        <w:t xml:space="preserve"> </w:t>
      </w:r>
      <w:r w:rsidRPr="00A86B7E">
        <w:rPr>
          <w:rFonts w:cs="Times New Roman"/>
        </w:rPr>
        <w:t>ogni altro delitto da cui derivi, quale pena accessoria,l’incapacità di contrattare con la pubblica amministrazione</w:t>
      </w:r>
      <w:r w:rsidR="00EF7235" w:rsidRPr="00A86B7E">
        <w:rPr>
          <w:rFonts w:cs="Times New Roman"/>
        </w:rPr>
        <w:t>;</w:t>
      </w:r>
    </w:p>
    <w:p w:rsidR="00ED7B3A" w:rsidRPr="00A86B7E" w:rsidRDefault="00F50A74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che nell’anno antecedente la pubblicazione del bando di gara non è cessato dalla carica alcun soggetto, ovvero </w:t>
      </w:r>
      <w:r w:rsidR="00ED7B3A" w:rsidRPr="00A86B7E">
        <w:rPr>
          <w:rFonts w:cs="Times New Roman"/>
        </w:rPr>
        <w:t>che nell’anno antecedente la data di pubblicazione del bando di gara sono cessati dalla carica sociale i seguenti soggetti</w:t>
      </w:r>
      <w:r w:rsidRPr="00A86B7E">
        <w:rPr>
          <w:rFonts w:cs="Times New Roman"/>
        </w:rPr>
        <w:t xml:space="preserve"> (indicare i completi dati anagrafici e fiscali allegando copia del loro documento di identità</w:t>
      </w:r>
      <w:r w:rsidR="00A97CC0" w:rsidRPr="00A86B7E">
        <w:rPr>
          <w:rFonts w:cs="Times New Roman"/>
        </w:rPr>
        <w:t xml:space="preserve">. </w:t>
      </w:r>
      <w:r w:rsidR="00A97CC0" w:rsidRPr="00A86B7E">
        <w:rPr>
          <w:rFonts w:cs="Times New Roman"/>
          <w:b/>
        </w:rPr>
        <w:t>N.B. Nel caso in cui non ricorra tale ipotesi porre una linea in direzione obliqua negli spazi vuoti sottostanti</w:t>
      </w:r>
      <w:r w:rsidRPr="00A86B7E">
        <w:rPr>
          <w:rFonts w:cs="Times New Roman"/>
        </w:rPr>
        <w:t>)</w:t>
      </w:r>
      <w:r w:rsidR="00ED7B3A" w:rsidRPr="00A86B7E">
        <w:rPr>
          <w:rFonts w:cs="Times New Roman"/>
        </w:rPr>
        <w:t>:</w:t>
      </w:r>
    </w:p>
    <w:p w:rsidR="00AD1C61" w:rsidRPr="00A86B7E" w:rsidRDefault="00F50A74" w:rsidP="0069749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B2417D" w:rsidRPr="00A86B7E" w:rsidRDefault="00F50A74" w:rsidP="0069749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B2417D" w:rsidRPr="00A86B7E" w:rsidRDefault="00F50A74" w:rsidP="0069749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</w:t>
      </w:r>
    </w:p>
    <w:p w:rsidR="00F50A74" w:rsidRPr="00A86B7E" w:rsidRDefault="00F50A74" w:rsidP="00697497">
      <w:pPr>
        <w:pStyle w:val="Paragrafoelenco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____________________________________________________________________</w:t>
      </w:r>
    </w:p>
    <w:p w:rsidR="00016216" w:rsidRPr="00A86B7E" w:rsidRDefault="00ED7B3A" w:rsidP="00697497">
      <w:pPr>
        <w:pStyle w:val="Paragrafoelenco"/>
        <w:tabs>
          <w:tab w:val="left" w:pos="993"/>
        </w:tabs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e che </w:t>
      </w:r>
      <w:r w:rsidR="00185360" w:rsidRPr="00A86B7E">
        <w:rPr>
          <w:rFonts w:cs="Times New Roman"/>
        </w:rPr>
        <w:t xml:space="preserve">nei confronti dei predetti </w:t>
      </w:r>
      <w:r w:rsidR="00016216" w:rsidRPr="00A86B7E">
        <w:rPr>
          <w:rFonts w:cs="Times New Roman"/>
        </w:rPr>
        <w:t xml:space="preserve">non è stata pronunciata condanna con sentenza passata in giudicato o emesso decreto penale di condanna divenuto irrevocabile, oppure sentenza di applicazione della pena su richiesta, ai sensi dell’art. 444 c.p.p. per uno dei seguenti reati: 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a) delitti, consumati o tentati, di cui agli articoli 416, 416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 del codice penale ovvero delitti commessi avvalendosi delle condizioni previste dal predetto articolo 416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 xml:space="preserve">bis ovvero al fine di agevolare l’attività delle associazioni previste dallo stesso articolo, nonché' per i delitti, consumati o tentati, previsti dall'articolo 74 del decreto del Presidente della Repubblica 9 ottobre 1990, n. 309, </w:t>
      </w:r>
      <w:r w:rsidRPr="00A86B7E">
        <w:rPr>
          <w:rFonts w:cs="Times New Roman"/>
        </w:rPr>
        <w:lastRenderedPageBreak/>
        <w:t>dall'articolo 291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b) delitti, consumati o tentati, di cui agli articoli 317, 318, 319, 319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ter, 319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quater, 320, 321, 322, 322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346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353, 353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354, 355 e 356 del codice penale nonché' all'articolo 2635 del codice civile;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c) frode ai sensi dell'articolo 1 della convenzione relativa alla tutela degli interessi finanziari delle Comunità europee;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e) delitti di cui agli articoli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bis,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 e 648</w:t>
      </w:r>
      <w:r w:rsidRPr="00A86B7E">
        <w:rPr>
          <w:rFonts w:cs="Cambria Math"/>
        </w:rPr>
        <w:t>‐</w:t>
      </w:r>
      <w:r w:rsidRPr="00A86B7E">
        <w:rPr>
          <w:rFonts w:cs="Times New Roman"/>
        </w:rPr>
        <w:t>ter.1 del codice penale, riciclaggio di proventi di attività criminose o finanziamento del terrorismo, quali definiti all'articolo 1 del decreto legislativo 22 giugno 2007, n. 109 e successive modificazioni;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f) sfruttamento del lavoro minorile e altre forme di tratta di esseri umani definite con il decreto legislativo 4 marzo 2014, n. 24;</w:t>
      </w:r>
    </w:p>
    <w:p w:rsidR="00016216" w:rsidRPr="00A86B7E" w:rsidRDefault="00016216" w:rsidP="00697497">
      <w:pPr>
        <w:pStyle w:val="Paragrafoelenco"/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g) ogni altro delitto da cui derivi, quale pena accessoria, l’incapacità di contrattare con la pubblica amministrazione; </w:t>
      </w:r>
    </w:p>
    <w:p w:rsidR="000B32B6" w:rsidRPr="00A86B7E" w:rsidRDefault="00EF7235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c</w:t>
      </w:r>
      <w:r w:rsidR="00CA2BB0" w:rsidRPr="00A86B7E">
        <w:rPr>
          <w:rFonts w:cs="Times New Roman"/>
        </w:rPr>
        <w:t xml:space="preserve">he non sussistono </w:t>
      </w:r>
      <w:r w:rsidRPr="00A86B7E">
        <w:rPr>
          <w:rFonts w:cs="Times New Roman"/>
        </w:rPr>
        <w:t xml:space="preserve">a </w:t>
      </w:r>
      <w:r w:rsidR="00E57DD3" w:rsidRPr="00A86B7E">
        <w:rPr>
          <w:rFonts w:cs="Times New Roman"/>
        </w:rPr>
        <w:t>propri</w:t>
      </w:r>
      <w:r w:rsidRPr="00A86B7E">
        <w:rPr>
          <w:rFonts w:cs="Times New Roman"/>
        </w:rPr>
        <w:t xml:space="preserve">o carico </w:t>
      </w:r>
      <w:r w:rsidR="00CA2BB0" w:rsidRPr="00A86B7E">
        <w:rPr>
          <w:rFonts w:cs="Times New Roman"/>
        </w:rPr>
        <w:t xml:space="preserve">le </w:t>
      </w:r>
      <w:r w:rsidR="000B32B6" w:rsidRPr="00A86B7E">
        <w:rPr>
          <w:rFonts w:cs="Times New Roman"/>
        </w:rPr>
        <w:t xml:space="preserve">cause di decadenza, di sospensione o di divieto previste dall'articolo 67 del decreto legislativo 6 settembre 2011, n. 159 o un tentativo di infiltrazione mafiosa di cui all'articolo 84, </w:t>
      </w:r>
      <w:r w:rsidR="00CA2BB0" w:rsidRPr="00A86B7E">
        <w:rPr>
          <w:rFonts w:cs="Times New Roman"/>
        </w:rPr>
        <w:t>comma 4, del medesimo decreto;</w:t>
      </w:r>
    </w:p>
    <w:p w:rsidR="00016216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aver</w:t>
      </w:r>
      <w:r w:rsidR="00BE783D" w:rsidRPr="00A86B7E">
        <w:rPr>
          <w:rFonts w:cs="Times New Roman"/>
        </w:rPr>
        <w:t xml:space="preserve"> commesso violazioni gravi, definitivamente accertate, </w:t>
      </w:r>
      <w:r w:rsidR="00ED7B3A" w:rsidRPr="00A86B7E">
        <w:rPr>
          <w:rFonts w:cs="Times New Roman"/>
        </w:rPr>
        <w:t xml:space="preserve">così </w:t>
      </w:r>
      <w:r w:rsidR="003479CB" w:rsidRPr="00A86B7E">
        <w:rPr>
          <w:rFonts w:cs="Times New Roman"/>
        </w:rPr>
        <w:t xml:space="preserve">come indicate all’art. 80, comma 4, D. Lgs. 50/2016, </w:t>
      </w:r>
      <w:r w:rsidR="00BE783D" w:rsidRPr="00A86B7E">
        <w:rPr>
          <w:rFonts w:cs="Times New Roman"/>
        </w:rPr>
        <w:t>rispetto agli obblighi relativi al pagamento delle imposte e tasse o dei contributi previdenziali, secondo la legislazione italiana;</w:t>
      </w:r>
    </w:p>
    <w:p w:rsidR="00BE783D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di non aver </w:t>
      </w:r>
      <w:r w:rsidR="00BE783D" w:rsidRPr="00A86B7E">
        <w:rPr>
          <w:rFonts w:cs="Times New Roman"/>
        </w:rPr>
        <w:t>commesso gravi infrazioni debitamente accertate alle norme in materia di salut</w:t>
      </w:r>
      <w:r w:rsidR="00EF7235" w:rsidRPr="00A86B7E">
        <w:rPr>
          <w:rFonts w:cs="Times New Roman"/>
        </w:rPr>
        <w:t>e e sicurezza sul lavoro</w:t>
      </w:r>
      <w:r w:rsidR="00E57DD3" w:rsidRPr="00A86B7E">
        <w:rPr>
          <w:rFonts w:cs="Times New Roman"/>
        </w:rPr>
        <w:t>,</w:t>
      </w:r>
      <w:r w:rsidR="00EF7235" w:rsidRPr="00A86B7E">
        <w:rPr>
          <w:rFonts w:cs="Times New Roman"/>
        </w:rPr>
        <w:t xml:space="preserve"> nonché</w:t>
      </w:r>
      <w:r w:rsidR="00BE783D" w:rsidRPr="00A86B7E">
        <w:rPr>
          <w:rFonts w:cs="Times New Roman"/>
        </w:rPr>
        <w:t xml:space="preserve"> agli obblighi di cui all'articolo 30, comma 3</w:t>
      </w:r>
      <w:r w:rsidR="00856922" w:rsidRPr="00A86B7E">
        <w:rPr>
          <w:rFonts w:cs="Times New Roman"/>
        </w:rPr>
        <w:t>,</w:t>
      </w:r>
      <w:r w:rsidR="00BE783D" w:rsidRPr="00A86B7E">
        <w:rPr>
          <w:rFonts w:cs="Times New Roman"/>
        </w:rPr>
        <w:t xml:space="preserve"> D. Lgs. n. 50/2016;</w:t>
      </w:r>
    </w:p>
    <w:p w:rsidR="00F31C88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trovarsi</w:t>
      </w:r>
      <w:r w:rsidR="00BE783D" w:rsidRPr="00A86B7E">
        <w:rPr>
          <w:rFonts w:cs="Times New Roman"/>
        </w:rPr>
        <w:t xml:space="preserve"> in stato di fallimento, di</w:t>
      </w:r>
      <w:r w:rsidR="00016216" w:rsidRPr="00A86B7E">
        <w:rPr>
          <w:rFonts w:cs="Times New Roman"/>
        </w:rPr>
        <w:t>liquidazione coatta o</w:t>
      </w:r>
      <w:r w:rsidR="00BE783D" w:rsidRPr="00A86B7E">
        <w:rPr>
          <w:rFonts w:cs="Times New Roman"/>
        </w:rPr>
        <w:t xml:space="preserve"> di concordato preventivo</w:t>
      </w:r>
      <w:r w:rsidR="00C51DEF" w:rsidRPr="00A86B7E">
        <w:rPr>
          <w:rFonts w:cs="Times New Roman"/>
        </w:rPr>
        <w:t xml:space="preserve">e che nei </w:t>
      </w:r>
      <w:r w:rsidR="00016216" w:rsidRPr="00A86B7E">
        <w:rPr>
          <w:rFonts w:cs="Times New Roman"/>
        </w:rPr>
        <w:t xml:space="preserve">propri </w:t>
      </w:r>
      <w:r w:rsidRPr="00A86B7E">
        <w:rPr>
          <w:rFonts w:cs="Times New Roman"/>
        </w:rPr>
        <w:t>riguardi</w:t>
      </w:r>
      <w:r w:rsidR="00C51DEF" w:rsidRPr="00A86B7E">
        <w:rPr>
          <w:rFonts w:cs="Times New Roman"/>
        </w:rPr>
        <w:t>non è</w:t>
      </w:r>
      <w:r w:rsidR="00BE783D" w:rsidRPr="00A86B7E">
        <w:rPr>
          <w:rFonts w:cs="Times New Roman"/>
        </w:rPr>
        <w:t xml:space="preserve"> in corsoun procedimento per la dichiaraz</w:t>
      </w:r>
      <w:r w:rsidR="00C51DEF" w:rsidRPr="00A86B7E">
        <w:rPr>
          <w:rFonts w:cs="Times New Roman"/>
        </w:rPr>
        <w:t>ione di una di tali situazioni;</w:t>
      </w:r>
    </w:p>
    <w:p w:rsidR="00C51DEF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essersi resa colpevole</w:t>
      </w:r>
      <w:r w:rsidR="00BE783D" w:rsidRPr="00A86B7E">
        <w:rPr>
          <w:rFonts w:cs="Times New Roman"/>
        </w:rPr>
        <w:t xml:space="preserve"> di gravi illecitiprofessionali, tali da rendere dubbia la </w:t>
      </w:r>
      <w:r w:rsidR="00016216" w:rsidRPr="00A86B7E">
        <w:rPr>
          <w:rFonts w:cs="Times New Roman"/>
        </w:rPr>
        <w:t>propri</w:t>
      </w:r>
      <w:r w:rsidR="004D4D43" w:rsidRPr="00A86B7E">
        <w:rPr>
          <w:rFonts w:cs="Times New Roman"/>
        </w:rPr>
        <w:t>a</w:t>
      </w:r>
      <w:r w:rsidR="00BE783D" w:rsidRPr="00A86B7E">
        <w:rPr>
          <w:rFonts w:cs="Times New Roman"/>
        </w:rPr>
        <w:t xml:space="preserve"> integrità o</w:t>
      </w:r>
      <w:r w:rsidR="00C51DEF" w:rsidRPr="00A86B7E">
        <w:rPr>
          <w:rFonts w:cs="Times New Roman"/>
        </w:rPr>
        <w:t xml:space="preserve"> affidabilità</w:t>
      </w:r>
      <w:r w:rsidR="00CA2BB0" w:rsidRPr="00A86B7E">
        <w:rPr>
          <w:rFonts w:cs="Times New Roman"/>
        </w:rPr>
        <w:t xml:space="preserve">, </w:t>
      </w:r>
      <w:r w:rsidR="00ED7B3A" w:rsidRPr="00A86B7E">
        <w:rPr>
          <w:rFonts w:cs="Times New Roman"/>
        </w:rPr>
        <w:t xml:space="preserve">così </w:t>
      </w:r>
      <w:r w:rsidRPr="00A86B7E">
        <w:rPr>
          <w:rFonts w:cs="Times New Roman"/>
        </w:rPr>
        <w:t>come indicati all’</w:t>
      </w:r>
      <w:r w:rsidR="00CA2BB0" w:rsidRPr="00A86B7E">
        <w:rPr>
          <w:rFonts w:cs="Times New Roman"/>
        </w:rPr>
        <w:t>art. 80, comma 5, lett. c), D. Lgs. 50/2016</w:t>
      </w:r>
      <w:r w:rsidR="00C51DEF" w:rsidRPr="00A86B7E">
        <w:rPr>
          <w:rFonts w:cs="Times New Roman"/>
        </w:rPr>
        <w:t xml:space="preserve">; </w:t>
      </w:r>
    </w:p>
    <w:p w:rsidR="00F31C88" w:rsidRPr="00A86B7E" w:rsidRDefault="00C51DEF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che la </w:t>
      </w:r>
      <w:r w:rsidR="00E57DD3" w:rsidRPr="00A86B7E">
        <w:rPr>
          <w:rFonts w:cs="Times New Roman"/>
        </w:rPr>
        <w:t>propri</w:t>
      </w:r>
      <w:r w:rsidR="00F31C88" w:rsidRPr="00A86B7E">
        <w:rPr>
          <w:rFonts w:cs="Times New Roman"/>
        </w:rPr>
        <w:t xml:space="preserve">a partecipazione </w:t>
      </w:r>
      <w:r w:rsidRPr="00A86B7E">
        <w:rPr>
          <w:rFonts w:cs="Times New Roman"/>
        </w:rPr>
        <w:t>non determina una situazione di conflitto di interesse ai sensi dell'articolo 42, comma 2 del D. Lgs n. 50 del 2016, non diversamente risolvibile;</w:t>
      </w:r>
    </w:p>
    <w:p w:rsidR="00F31C88" w:rsidRPr="00A86B7E" w:rsidRDefault="00856922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di non essere stata coinvolta nella preparazione della procedura di appalto </w:t>
      </w:r>
      <w:r w:rsidRPr="00A86B7E">
        <w:rPr>
          <w:rFonts w:cs="Times New Roman"/>
          <w:i/>
        </w:rPr>
        <w:t>ex</w:t>
      </w:r>
      <w:r w:rsidRPr="00A86B7E">
        <w:rPr>
          <w:rFonts w:cs="Times New Roman"/>
        </w:rPr>
        <w:t xml:space="preserve"> art. 67 D. Lgs. 50/2016 e che, pertanto,</w:t>
      </w:r>
      <w:r w:rsidR="00ED7B3A" w:rsidRPr="00A86B7E">
        <w:rPr>
          <w:rFonts w:cs="Times New Roman"/>
        </w:rPr>
        <w:t xml:space="preserve"> non sussiste una distorsione della concorrenza ai sensi dell’art. 80, c</w:t>
      </w:r>
      <w:r w:rsidR="00016216" w:rsidRPr="00A86B7E">
        <w:rPr>
          <w:rFonts w:cs="Times New Roman"/>
        </w:rPr>
        <w:t xml:space="preserve">omma 5, lett. e), </w:t>
      </w:r>
      <w:r w:rsidR="00ED7B3A" w:rsidRPr="00A86B7E">
        <w:rPr>
          <w:rFonts w:cs="Times New Roman"/>
        </w:rPr>
        <w:t>D. lgs. 50/2016</w:t>
      </w:r>
      <w:r w:rsidR="00082937" w:rsidRPr="00A86B7E">
        <w:rPr>
          <w:rFonts w:cs="Times New Roman"/>
        </w:rPr>
        <w:t xml:space="preserve">; </w:t>
      </w:r>
    </w:p>
    <w:p w:rsidR="00F31C88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 xml:space="preserve">di non esser </w:t>
      </w:r>
      <w:r w:rsidR="00082937" w:rsidRPr="00A86B7E">
        <w:rPr>
          <w:rFonts w:cs="Times New Roman"/>
        </w:rPr>
        <w:t xml:space="preserve">stata soggetta alla sanzione </w:t>
      </w:r>
      <w:r w:rsidR="00CA2BB0" w:rsidRPr="00A86B7E">
        <w:rPr>
          <w:rFonts w:cs="Times New Roman"/>
        </w:rPr>
        <w:t>interditti</w:t>
      </w:r>
      <w:r w:rsidR="00082937" w:rsidRPr="00A86B7E">
        <w:rPr>
          <w:rFonts w:cs="Times New Roman"/>
        </w:rPr>
        <w:t>va di cui all'articolo 9, comma 2, lettera c) del decreto legislativo 8 giugno 2001, n. 231 o ad altra sanzione che comporta il divieto di contrarre con la pubblica amministrazione, compresi i provvedimenti interdettivi di cui all'articolo14 del decreto legislativo 9 aprile 2008, n. 81;</w:t>
      </w:r>
    </w:p>
    <w:p w:rsidR="00F31C88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esser s</w:t>
      </w:r>
      <w:r w:rsidR="00082937" w:rsidRPr="00A86B7E">
        <w:rPr>
          <w:rFonts w:cs="Times New Roman"/>
        </w:rPr>
        <w:t xml:space="preserve">tata iscritta nel casellario informatico tenuto dall'Osservatorio dell'ANAC per aver presentato false dichiarazioni o falsa documentazione ai fini del rilascio dell'attestazione diqualificazione, per il periodo durante il quale perdura l'iscrizione; </w:t>
      </w:r>
    </w:p>
    <w:p w:rsidR="00F31C88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aver</w:t>
      </w:r>
      <w:r w:rsidR="00082937" w:rsidRPr="00A86B7E">
        <w:rPr>
          <w:rFonts w:cs="Times New Roman"/>
        </w:rPr>
        <w:t xml:space="preserve"> violato il divieto di intestazione fiduciaria di cui all'articolo 17 della legge 19 marzo 1990, n. 55. </w:t>
      </w:r>
    </w:p>
    <w:p w:rsidR="00B2417D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avere</w:t>
      </w:r>
      <w:r w:rsidR="00082937" w:rsidRPr="00A86B7E">
        <w:rPr>
          <w:rFonts w:cs="Times New Roman"/>
        </w:rPr>
        <w:t xml:space="preserve"> un numero di dipendenti, computabile ai sensi dell’art. 4 della legge n. 68/99, pari a </w:t>
      </w:r>
      <w:r w:rsidR="00ED7B3A" w:rsidRPr="00A86B7E">
        <w:rPr>
          <w:rFonts w:cs="Times New Roman"/>
        </w:rPr>
        <w:t>(</w:t>
      </w:r>
      <w:r w:rsidR="00F50A74" w:rsidRPr="00A86B7E">
        <w:rPr>
          <w:rFonts w:cs="Times New Roman"/>
        </w:rPr>
        <w:t xml:space="preserve">________) </w:t>
      </w:r>
      <w:r w:rsidR="00082937" w:rsidRPr="00A86B7E">
        <w:rPr>
          <w:rFonts w:cs="Times New Roman"/>
        </w:rPr>
        <w:t>u</w:t>
      </w:r>
      <w:r w:rsidR="00016216" w:rsidRPr="00A86B7E">
        <w:rPr>
          <w:rFonts w:cs="Times New Roman"/>
        </w:rPr>
        <w:t xml:space="preserve">nità iscritti a libro matricola, </w:t>
      </w:r>
      <w:r w:rsidRPr="00A86B7E">
        <w:rPr>
          <w:rFonts w:cs="Times New Roman"/>
        </w:rPr>
        <w:t>di essere</w:t>
      </w:r>
      <w:r w:rsidR="00082937" w:rsidRPr="00A86B7E">
        <w:rPr>
          <w:rFonts w:cs="Times New Roman"/>
        </w:rPr>
        <w:t xml:space="preserve"> in regola con le norme che disciplinano il diritto al lavoro dei disabili di cui alla legge 68/99</w:t>
      </w:r>
      <w:r w:rsidR="00016216" w:rsidRPr="00A86B7E">
        <w:rPr>
          <w:rFonts w:cs="Times New Roman"/>
        </w:rPr>
        <w:t xml:space="preserve"> e che </w:t>
      </w:r>
      <w:r w:rsidR="00512551" w:rsidRPr="00A86B7E">
        <w:rPr>
          <w:rFonts w:cs="Times New Roman"/>
        </w:rPr>
        <w:t xml:space="preserve">la relativa certificazione potrà essere richiesta al competente </w:t>
      </w:r>
      <w:r w:rsidR="00512551" w:rsidRPr="00A86B7E">
        <w:rPr>
          <w:rFonts w:cs="Times New Roman"/>
          <w:b/>
        </w:rPr>
        <w:t xml:space="preserve">Ufficio Provinciale del </w:t>
      </w:r>
      <w:r w:rsidR="00F50A74" w:rsidRPr="00A86B7E">
        <w:rPr>
          <w:rFonts w:cs="Times New Roman"/>
          <w:b/>
        </w:rPr>
        <w:t>L</w:t>
      </w:r>
      <w:r w:rsidR="00512551" w:rsidRPr="00A86B7E">
        <w:rPr>
          <w:rFonts w:cs="Times New Roman"/>
          <w:b/>
        </w:rPr>
        <w:t>avoro</w:t>
      </w:r>
      <w:r w:rsidR="00512551" w:rsidRPr="00A86B7E">
        <w:rPr>
          <w:rFonts w:cs="Times New Roman"/>
        </w:rPr>
        <w:t xml:space="preserve"> di </w:t>
      </w:r>
      <w:r w:rsidR="00F50A74" w:rsidRPr="00A86B7E">
        <w:rPr>
          <w:rFonts w:cs="Times New Roman"/>
        </w:rPr>
        <w:t>____________________</w:t>
      </w:r>
      <w:r w:rsidR="00016216" w:rsidRPr="00A86B7E">
        <w:rPr>
          <w:rFonts w:cs="Times New Roman"/>
        </w:rPr>
        <w:t>,</w:t>
      </w:r>
      <w:r w:rsidR="00512551" w:rsidRPr="00A86B7E">
        <w:rPr>
          <w:rFonts w:cs="Times New Roman"/>
        </w:rPr>
        <w:t xml:space="preserve"> via</w:t>
      </w:r>
      <w:r w:rsidR="00F50A74" w:rsidRPr="00A86B7E">
        <w:rPr>
          <w:rFonts w:cs="Times New Roman"/>
        </w:rPr>
        <w:t xml:space="preserve">________________________, </w:t>
      </w:r>
      <w:r w:rsidR="00512551" w:rsidRPr="00A86B7E">
        <w:rPr>
          <w:rFonts w:cs="Times New Roman"/>
        </w:rPr>
        <w:t xml:space="preserve"> CAP</w:t>
      </w:r>
      <w:r w:rsidR="00F50A74" w:rsidRPr="00A86B7E">
        <w:rPr>
          <w:rFonts w:cs="Times New Roman"/>
        </w:rPr>
        <w:t xml:space="preserve">____________,  </w:t>
      </w:r>
      <w:r w:rsidR="00B2417D" w:rsidRPr="00A86B7E">
        <w:rPr>
          <w:rFonts w:cs="Times New Roman"/>
        </w:rPr>
        <w:t>CITTA’</w:t>
      </w:r>
      <w:r w:rsidR="00F50A74" w:rsidRPr="00A86B7E">
        <w:rPr>
          <w:rFonts w:cs="Times New Roman"/>
        </w:rPr>
        <w:t>___________________</w:t>
      </w:r>
    </w:p>
    <w:p w:rsidR="00F31C88" w:rsidRPr="00A86B7E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t>di non esser stat</w:t>
      </w:r>
      <w:r w:rsidR="00F50A74" w:rsidRPr="00A86B7E">
        <w:rPr>
          <w:rFonts w:cs="Times New Roman"/>
        </w:rPr>
        <w:t>o</w:t>
      </w:r>
      <w:r w:rsidR="00512551" w:rsidRPr="00A86B7E">
        <w:rPr>
          <w:rFonts w:cs="Times New Roman"/>
        </w:rPr>
        <w:t xml:space="preserve"> vittima dei reati previsti e puniti dagli articoli 317 e</w:t>
      </w:r>
      <w:r w:rsidR="00697497">
        <w:rPr>
          <w:rFonts w:cs="Times New Roman"/>
        </w:rPr>
        <w:t xml:space="preserve"> </w:t>
      </w:r>
      <w:r w:rsidR="00512551" w:rsidRPr="00A86B7E">
        <w:rPr>
          <w:rFonts w:cs="Times New Roman"/>
        </w:rPr>
        <w:t>629 del codice penale aggravati ai sensi dell'articolo 7 del decreto</w:t>
      </w:r>
      <w:r w:rsidR="00512551" w:rsidRPr="00A86B7E">
        <w:rPr>
          <w:rFonts w:cs="Cambria Math"/>
        </w:rPr>
        <w:t>‐</w:t>
      </w:r>
      <w:r w:rsidR="00512551" w:rsidRPr="00A86B7E">
        <w:rPr>
          <w:rFonts w:cs="Times New Roman"/>
        </w:rPr>
        <w:t>legge 13 maggio 1991, n. 152, convertito, con modificazioni, dalla legge 12 luglio 1991, n. 203;</w:t>
      </w:r>
    </w:p>
    <w:p w:rsidR="00697497" w:rsidRDefault="00F31C88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A86B7E">
        <w:rPr>
          <w:rFonts w:cs="Times New Roman"/>
        </w:rPr>
        <w:lastRenderedPageBreak/>
        <w:t>di non trovarsi</w:t>
      </w:r>
      <w:r w:rsidR="00512551" w:rsidRPr="00A86B7E">
        <w:rPr>
          <w:rFonts w:cs="Times New Roman"/>
        </w:rPr>
        <w:t xml:space="preserve"> rispetto ad un altro partecipante alla me</w:t>
      </w:r>
      <w:r w:rsidR="00DC5669" w:rsidRPr="00A86B7E">
        <w:rPr>
          <w:rFonts w:cs="Times New Roman"/>
        </w:rPr>
        <w:t>desima procedura di affidamento</w:t>
      </w:r>
      <w:r w:rsidR="00512551" w:rsidRPr="00A86B7E">
        <w:rPr>
          <w:rFonts w:cs="Times New Roman"/>
        </w:rPr>
        <w:t xml:space="preserve"> in una situazione di controllo di cui all'articolo 2359 del codice civile </w:t>
      </w:r>
      <w:r w:rsidR="00ED7B3A" w:rsidRPr="00A86B7E">
        <w:rPr>
          <w:rFonts w:cs="Times New Roman"/>
        </w:rPr>
        <w:t>e di aver formulato l’offerta autonomamente</w:t>
      </w:r>
      <w:r w:rsidRPr="00A86B7E">
        <w:rPr>
          <w:rFonts w:cs="Times New Roman"/>
        </w:rPr>
        <w:t>.</w:t>
      </w:r>
    </w:p>
    <w:p w:rsidR="00697497" w:rsidRDefault="00697497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697497">
        <w:rPr>
          <w:rFonts w:cs="Times New Roman"/>
        </w:rPr>
        <w:t>di essere informato, ai sensi e per gli effetti di cui al D. Lgs. n. 196/2003, che i dati personali raccolti saranno trattati, anche con strumenti informatici,esclusivamente nell’ambito del procedimento per il quale la presente dichiarazione viene resa;</w:t>
      </w:r>
    </w:p>
    <w:p w:rsidR="00697497" w:rsidRDefault="00697497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97497">
        <w:rPr>
          <w:rFonts w:cs="Times New Roman"/>
        </w:rPr>
        <w:t>di non aver concluso contratti di lavoro subordinato o autonomo e comunque di non aver attribuito incarichi ad ex dipendenti che hanno esercitato poteri autoritativi o negoziali per conto di pubbliche amministrazioni nei loro confronti per il triennio successivo alla cessazione del rapporto, ai sensi dell’art. 53 comma 16 ter DLgs 165/2001;</w:t>
      </w:r>
    </w:p>
    <w:p w:rsidR="00697497" w:rsidRDefault="00697497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97497">
        <w:rPr>
          <w:rFonts w:cs="Times New Roman"/>
        </w:rPr>
        <w:t>di rispettare il codice di comportamento dei dipendenti pubblici ai sensi del DPR 16 aprile 2013 n. 62; in caso di violazione di detto codice il contratto eventualmente stipulato si risolve di diritto;</w:t>
      </w:r>
    </w:p>
    <w:p w:rsidR="00697497" w:rsidRPr="00697497" w:rsidRDefault="00697497" w:rsidP="006974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697497">
        <w:rPr>
          <w:rFonts w:cs="Times New Roman"/>
        </w:rPr>
        <w:t xml:space="preserve">di autorizzare espressamente il Tribunale di Nola a rendere mediante PEC (posta elettronica certificata), o altro strumento analogo in caso di operatori concorrenti appartenenti ad altri Stati membri, le comunicazioni di cui all’art. 76 del D. Lgs. n. 50/2016, con particolare riferimento alle decisioni prese in ordine alle ammissioni, esclusioni, richieste documentali e di chiarimenti, nonché </w:t>
      </w:r>
      <w:r>
        <w:rPr>
          <w:rFonts w:cs="Times New Roman"/>
        </w:rPr>
        <w:t>agli inviti</w:t>
      </w:r>
      <w:r w:rsidRPr="00697497">
        <w:rPr>
          <w:rFonts w:cs="Times New Roman"/>
        </w:rPr>
        <w:t xml:space="preserve">. </w:t>
      </w:r>
    </w:p>
    <w:p w:rsidR="00697497" w:rsidRPr="00697497" w:rsidRDefault="00697497" w:rsidP="00697497">
      <w:pPr>
        <w:spacing w:after="0" w:line="240" w:lineRule="auto"/>
        <w:ind w:left="709" w:hanging="1"/>
        <w:jc w:val="both"/>
        <w:rPr>
          <w:rFonts w:cs="Times New Roman"/>
        </w:rPr>
      </w:pPr>
      <w:r w:rsidRPr="00697497">
        <w:rPr>
          <w:rFonts w:cs="Times New Roman"/>
        </w:rPr>
        <w:t>(Indicare)</w:t>
      </w:r>
    </w:p>
    <w:p w:rsidR="00697497" w:rsidRPr="00697497" w:rsidRDefault="00697497" w:rsidP="00697497">
      <w:pPr>
        <w:spacing w:after="0" w:line="240" w:lineRule="auto"/>
        <w:ind w:firstLine="708"/>
        <w:jc w:val="both"/>
        <w:rPr>
          <w:rFonts w:cs="Times New Roman"/>
        </w:rPr>
      </w:pPr>
      <w:r w:rsidRPr="00697497">
        <w:rPr>
          <w:rFonts w:cs="Times New Roman"/>
        </w:rPr>
        <w:t>- Indirizzo PEC ___________________________________________________</w:t>
      </w:r>
    </w:p>
    <w:p w:rsidR="00697497" w:rsidRDefault="00697497" w:rsidP="00697497">
      <w:pPr>
        <w:spacing w:after="0" w:line="240" w:lineRule="auto"/>
        <w:ind w:left="708"/>
        <w:jc w:val="both"/>
        <w:rPr>
          <w:rFonts w:cs="Times New Roman"/>
        </w:rPr>
      </w:pPr>
      <w:r w:rsidRPr="00697497">
        <w:rPr>
          <w:rFonts w:cs="Times New Roman"/>
        </w:rPr>
        <w:t>- Altro strumento analogo in caso di operatori appartenenti ad altri Stati membri________________________Nome e cognome del referente _____________________________</w:t>
      </w:r>
    </w:p>
    <w:p w:rsidR="00697497" w:rsidRPr="00697497" w:rsidRDefault="00697497" w:rsidP="00697497">
      <w:pPr>
        <w:spacing w:after="0" w:line="24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20.</w:t>
      </w:r>
      <w:r>
        <w:rPr>
          <w:rFonts w:cs="Times New Roman"/>
        </w:rPr>
        <w:tab/>
      </w:r>
      <w:r w:rsidRPr="00697497">
        <w:rPr>
          <w:rFonts w:cs="Times New Roman"/>
        </w:rPr>
        <w:t>di conoscere, ai sensi dell’art. 76 D.P.R. 28/12/2000 n. 445, le sanzioni penali previste dal codice e dalle leggi speciali in materia di falsità in atti e dichiarazioni mendaci ed altresì che l’esibizione di un atto contenente dati non più rispondenti a verit</w:t>
      </w:r>
      <w:r>
        <w:rPr>
          <w:rFonts w:cs="Times New Roman"/>
        </w:rPr>
        <w:t>à equivale ad uso di atto falso.</w:t>
      </w:r>
    </w:p>
    <w:p w:rsidR="00697497" w:rsidRPr="00882F82" w:rsidRDefault="00697497" w:rsidP="00697497">
      <w:pPr>
        <w:ind w:left="709"/>
        <w:jc w:val="both"/>
      </w:pPr>
    </w:p>
    <w:p w:rsidR="00474C85" w:rsidRPr="00A86B7E" w:rsidRDefault="00474C85" w:rsidP="00474C85">
      <w:pPr>
        <w:pStyle w:val="Paragrafoelenco"/>
        <w:jc w:val="both"/>
        <w:rPr>
          <w:rFonts w:cs="Times New Roman"/>
        </w:rPr>
      </w:pPr>
    </w:p>
    <w:p w:rsidR="00474C85" w:rsidRPr="00A86B7E" w:rsidRDefault="00474C85" w:rsidP="00474C85">
      <w:pPr>
        <w:spacing w:after="0" w:line="240" w:lineRule="auto"/>
        <w:ind w:left="567" w:right="263"/>
        <w:jc w:val="both"/>
        <w:rPr>
          <w:rFonts w:eastAsia="Times New Roman" w:cs="Arial"/>
          <w:lang w:eastAsia="it-IT"/>
        </w:rPr>
      </w:pPr>
      <w:r w:rsidRPr="00A86B7E">
        <w:rPr>
          <w:rFonts w:eastAsia="Times New Roman" w:cs="Arial"/>
          <w:lang w:eastAsia="it-IT"/>
        </w:rPr>
        <w:t>Il Dichiarante</w:t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</w:r>
      <w:r w:rsidRPr="00A86B7E">
        <w:rPr>
          <w:rFonts w:eastAsia="Times New Roman" w:cs="Arial"/>
          <w:lang w:eastAsia="it-IT"/>
        </w:rPr>
        <w:tab/>
        <w:t xml:space="preserve">    Firma</w:t>
      </w:r>
    </w:p>
    <w:p w:rsidR="00474C85" w:rsidRPr="00A86B7E" w:rsidRDefault="00474C85" w:rsidP="00474C85">
      <w:pPr>
        <w:spacing w:after="0" w:line="240" w:lineRule="auto"/>
        <w:ind w:left="567" w:right="263"/>
        <w:jc w:val="both"/>
        <w:rPr>
          <w:rFonts w:eastAsia="Times New Roman" w:cs="Arial"/>
          <w:lang w:eastAsia="it-IT"/>
        </w:rPr>
      </w:pPr>
    </w:p>
    <w:p w:rsidR="00474C85" w:rsidRPr="00A86B7E" w:rsidRDefault="00474C85" w:rsidP="00474C85">
      <w:pPr>
        <w:spacing w:after="0" w:line="240" w:lineRule="auto"/>
        <w:ind w:left="6327" w:right="263"/>
        <w:jc w:val="both"/>
        <w:rPr>
          <w:rFonts w:eastAsia="Times New Roman" w:cs="Arial"/>
          <w:lang w:eastAsia="it-IT"/>
        </w:rPr>
      </w:pPr>
      <w:r w:rsidRPr="00A86B7E">
        <w:rPr>
          <w:rFonts w:eastAsia="Times New Roman" w:cs="Arial"/>
          <w:lang w:eastAsia="it-IT"/>
        </w:rPr>
        <w:t xml:space="preserve"> ________________________</w:t>
      </w:r>
      <w:r w:rsidRPr="00A86B7E">
        <w:rPr>
          <w:rFonts w:eastAsia="Times New Roman" w:cs="Arial"/>
          <w:lang w:eastAsia="it-IT"/>
        </w:rPr>
        <w:tab/>
      </w:r>
    </w:p>
    <w:p w:rsidR="00474C85" w:rsidRPr="00A86B7E" w:rsidRDefault="00474C85" w:rsidP="005B3734">
      <w:pPr>
        <w:spacing w:after="0" w:line="240" w:lineRule="auto"/>
        <w:ind w:left="6174" w:right="263" w:firstLine="153"/>
        <w:jc w:val="center"/>
        <w:rPr>
          <w:rFonts w:eastAsia="Times New Roman" w:cs="Arial"/>
          <w:lang w:eastAsia="it-IT"/>
        </w:rPr>
      </w:pPr>
      <w:r w:rsidRPr="00A86B7E">
        <w:rPr>
          <w:rFonts w:eastAsia="Times New Roman" w:cs="Arial"/>
          <w:lang w:eastAsia="it-IT"/>
        </w:rPr>
        <w:t>In qualità di legale rappresentante</w:t>
      </w:r>
    </w:p>
    <w:p w:rsidR="00474C85" w:rsidRPr="00A86B7E" w:rsidRDefault="00474C85" w:rsidP="00474C85">
      <w:pPr>
        <w:spacing w:after="0" w:line="240" w:lineRule="auto"/>
        <w:ind w:left="567" w:right="263"/>
        <w:jc w:val="both"/>
        <w:rPr>
          <w:rFonts w:eastAsia="Times New Roman" w:cs="Arial"/>
          <w:u w:val="single"/>
          <w:lang w:eastAsia="it-IT"/>
        </w:rPr>
      </w:pPr>
      <w:bookmarkStart w:id="0" w:name="_GoBack"/>
      <w:bookmarkEnd w:id="0"/>
    </w:p>
    <w:p w:rsidR="00474C85" w:rsidRPr="00A86B7E" w:rsidRDefault="00474C85" w:rsidP="00474C85">
      <w:pPr>
        <w:spacing w:after="0" w:line="240" w:lineRule="auto"/>
        <w:rPr>
          <w:rFonts w:eastAsia="Times New Roman" w:cs="Arial"/>
          <w:b/>
          <w:u w:val="single"/>
          <w:lang w:eastAsia="it-IT"/>
        </w:rPr>
      </w:pPr>
    </w:p>
    <w:p w:rsidR="00474C85" w:rsidRPr="00A86B7E" w:rsidRDefault="00474C85" w:rsidP="00474C85">
      <w:pPr>
        <w:spacing w:after="0" w:line="240" w:lineRule="auto"/>
        <w:rPr>
          <w:rFonts w:eastAsia="Times New Roman" w:cs="Arial"/>
          <w:b/>
          <w:u w:val="single"/>
          <w:lang w:eastAsia="it-IT"/>
        </w:rPr>
      </w:pPr>
    </w:p>
    <w:sectPr w:rsidR="00474C85" w:rsidRPr="00A86B7E" w:rsidSect="00DC051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52" w:rsidRDefault="00863252" w:rsidP="00016216">
      <w:pPr>
        <w:spacing w:after="0" w:line="240" w:lineRule="auto"/>
      </w:pPr>
      <w:r>
        <w:separator/>
      </w:r>
    </w:p>
  </w:endnote>
  <w:endnote w:type="continuationSeparator" w:id="0">
    <w:p w:rsidR="00863252" w:rsidRDefault="00863252" w:rsidP="0001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652"/>
      <w:docPartObj>
        <w:docPartGallery w:val="Page Numbers (Bottom of Page)"/>
        <w:docPartUnique/>
      </w:docPartObj>
    </w:sdtPr>
    <w:sdtContent>
      <w:p w:rsidR="00AE3D07" w:rsidRDefault="00A5770C">
        <w:pPr>
          <w:pStyle w:val="Pidipagina"/>
          <w:jc w:val="right"/>
        </w:pPr>
        <w:fldSimple w:instr=" PAGE   \* MERGEFORMAT ">
          <w:r w:rsidR="00A8422D">
            <w:rPr>
              <w:noProof/>
            </w:rPr>
            <w:t>4</w:t>
          </w:r>
        </w:fldSimple>
      </w:p>
    </w:sdtContent>
  </w:sdt>
  <w:p w:rsidR="00995B4A" w:rsidRDefault="00995B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52" w:rsidRDefault="00863252" w:rsidP="00016216">
      <w:pPr>
        <w:spacing w:after="0" w:line="240" w:lineRule="auto"/>
      </w:pPr>
      <w:r>
        <w:separator/>
      </w:r>
    </w:p>
  </w:footnote>
  <w:footnote w:type="continuationSeparator" w:id="0">
    <w:p w:rsidR="00863252" w:rsidRDefault="00863252" w:rsidP="0001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1A" w:rsidRDefault="00320A1A" w:rsidP="00320A1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63103E"/>
    <w:multiLevelType w:val="hybridMultilevel"/>
    <w:tmpl w:val="B032EAA8"/>
    <w:lvl w:ilvl="0" w:tplc="13AAE8C0">
      <w:start w:val="1"/>
      <w:numFmt w:val="decimal"/>
      <w:lvlText w:val="%16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E94"/>
    <w:multiLevelType w:val="hybridMultilevel"/>
    <w:tmpl w:val="09508C7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AB414C"/>
    <w:multiLevelType w:val="hybridMultilevel"/>
    <w:tmpl w:val="B96E3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D27DC"/>
    <w:multiLevelType w:val="hybridMultilevel"/>
    <w:tmpl w:val="D71A9CCE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CE0F00"/>
    <w:multiLevelType w:val="hybridMultilevel"/>
    <w:tmpl w:val="6F5221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8B1C7B"/>
    <w:multiLevelType w:val="hybridMultilevel"/>
    <w:tmpl w:val="811CAA40"/>
    <w:lvl w:ilvl="0" w:tplc="3F3AFD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56E38"/>
    <w:rsid w:val="00016216"/>
    <w:rsid w:val="00082937"/>
    <w:rsid w:val="000B32B6"/>
    <w:rsid w:val="000C4483"/>
    <w:rsid w:val="000E286A"/>
    <w:rsid w:val="0017794D"/>
    <w:rsid w:val="00185360"/>
    <w:rsid w:val="001B7D48"/>
    <w:rsid w:val="00267407"/>
    <w:rsid w:val="00290344"/>
    <w:rsid w:val="00302F47"/>
    <w:rsid w:val="00320A1A"/>
    <w:rsid w:val="0032569E"/>
    <w:rsid w:val="00326F59"/>
    <w:rsid w:val="003479CB"/>
    <w:rsid w:val="003E45D3"/>
    <w:rsid w:val="00474C85"/>
    <w:rsid w:val="004D0ADC"/>
    <w:rsid w:val="004D4D43"/>
    <w:rsid w:val="00512551"/>
    <w:rsid w:val="00521959"/>
    <w:rsid w:val="00536CC1"/>
    <w:rsid w:val="00547804"/>
    <w:rsid w:val="00567397"/>
    <w:rsid w:val="00594E17"/>
    <w:rsid w:val="005A7B80"/>
    <w:rsid w:val="005B0F75"/>
    <w:rsid w:val="005B3734"/>
    <w:rsid w:val="005B51A9"/>
    <w:rsid w:val="005E14A5"/>
    <w:rsid w:val="005F120D"/>
    <w:rsid w:val="00644E90"/>
    <w:rsid w:val="00652AF7"/>
    <w:rsid w:val="00656F6F"/>
    <w:rsid w:val="006971ED"/>
    <w:rsid w:val="00697497"/>
    <w:rsid w:val="007A6C9A"/>
    <w:rsid w:val="007E2B35"/>
    <w:rsid w:val="008023A7"/>
    <w:rsid w:val="00856922"/>
    <w:rsid w:val="00863252"/>
    <w:rsid w:val="008C3FAE"/>
    <w:rsid w:val="0092157B"/>
    <w:rsid w:val="00935CA5"/>
    <w:rsid w:val="009759C5"/>
    <w:rsid w:val="00995B4A"/>
    <w:rsid w:val="00A27174"/>
    <w:rsid w:val="00A55DC8"/>
    <w:rsid w:val="00A5770C"/>
    <w:rsid w:val="00A8422D"/>
    <w:rsid w:val="00A86B7E"/>
    <w:rsid w:val="00A90B4D"/>
    <w:rsid w:val="00A97CC0"/>
    <w:rsid w:val="00AD1C61"/>
    <w:rsid w:val="00AE323A"/>
    <w:rsid w:val="00AE3D07"/>
    <w:rsid w:val="00B2417D"/>
    <w:rsid w:val="00B406D7"/>
    <w:rsid w:val="00BC25F1"/>
    <w:rsid w:val="00BE783D"/>
    <w:rsid w:val="00C51DEF"/>
    <w:rsid w:val="00CA2BB0"/>
    <w:rsid w:val="00D21048"/>
    <w:rsid w:val="00D56E38"/>
    <w:rsid w:val="00DC0516"/>
    <w:rsid w:val="00DC0A73"/>
    <w:rsid w:val="00DC2E7E"/>
    <w:rsid w:val="00DC5669"/>
    <w:rsid w:val="00E1708B"/>
    <w:rsid w:val="00E23C62"/>
    <w:rsid w:val="00E57DD3"/>
    <w:rsid w:val="00ED00E8"/>
    <w:rsid w:val="00ED7B3A"/>
    <w:rsid w:val="00EE7C1E"/>
    <w:rsid w:val="00EF7235"/>
    <w:rsid w:val="00F22B5E"/>
    <w:rsid w:val="00F22D03"/>
    <w:rsid w:val="00F31C88"/>
    <w:rsid w:val="00F50A74"/>
    <w:rsid w:val="00F519B0"/>
    <w:rsid w:val="00F7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C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94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E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E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E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4E1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4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2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2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2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1A"/>
  </w:style>
  <w:style w:type="paragraph" w:styleId="Pidipagina">
    <w:name w:val="footer"/>
    <w:basedOn w:val="Normale"/>
    <w:link w:val="Pidipagina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1A"/>
  </w:style>
  <w:style w:type="paragraph" w:styleId="Corpodeltesto">
    <w:name w:val="Body Text"/>
    <w:basedOn w:val="Normale"/>
    <w:link w:val="CorpodeltestoCarattere"/>
    <w:rsid w:val="00ED00E8"/>
    <w:pPr>
      <w:tabs>
        <w:tab w:val="right" w:pos="839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D00E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C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94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E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E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E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E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4E1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4E1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2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2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2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1A"/>
  </w:style>
  <w:style w:type="paragraph" w:styleId="Pidipagina">
    <w:name w:val="footer"/>
    <w:basedOn w:val="Normale"/>
    <w:link w:val="PidipaginaCarattere"/>
    <w:uiPriority w:val="99"/>
    <w:unhideWhenUsed/>
    <w:rsid w:val="00320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1A"/>
  </w:style>
  <w:style w:type="paragraph" w:styleId="Corpotesto">
    <w:name w:val="Body Text"/>
    <w:basedOn w:val="Normale"/>
    <w:link w:val="CorpotestoCarattere"/>
    <w:rsid w:val="00ED00E8"/>
    <w:pPr>
      <w:tabs>
        <w:tab w:val="right" w:pos="839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D00E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4B06-D7D7-4485-BC44-0C263AC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Manacorda</dc:creator>
  <cp:lastModifiedBy>primavera.scialla</cp:lastModifiedBy>
  <cp:revision>2</cp:revision>
  <cp:lastPrinted>2017-01-31T09:30:00Z</cp:lastPrinted>
  <dcterms:created xsi:type="dcterms:W3CDTF">2017-03-30T12:38:00Z</dcterms:created>
  <dcterms:modified xsi:type="dcterms:W3CDTF">2017-03-30T12:38:00Z</dcterms:modified>
</cp:coreProperties>
</file>